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4D13" w14:textId="77777777" w:rsidR="000C7536" w:rsidRPr="000C213B" w:rsidRDefault="000C7536" w:rsidP="000C7536">
      <w:pPr>
        <w:shd w:val="clear" w:color="auto" w:fill="FFFFFF"/>
        <w:spacing w:before="90" w:after="105" w:line="600" w:lineRule="atLeast"/>
        <w:outlineLvl w:val="0"/>
        <w:rPr>
          <w:rFonts w:ascii="Georgia" w:eastAsia="Times New Roman" w:hAnsi="Georgia" w:cs="Times New Roman"/>
          <w:color w:val="222222"/>
          <w:spacing w:val="-5"/>
          <w:kern w:val="36"/>
          <w:sz w:val="20"/>
          <w:szCs w:val="20"/>
          <w:lang w:eastAsia="it-IT"/>
        </w:rPr>
      </w:pPr>
      <w:r w:rsidRPr="000C213B">
        <w:rPr>
          <w:rFonts w:ascii="Georgia" w:eastAsia="Times New Roman" w:hAnsi="Georgia" w:cs="Times New Roman"/>
          <w:color w:val="222222"/>
          <w:spacing w:val="-5"/>
          <w:kern w:val="36"/>
          <w:sz w:val="20"/>
          <w:szCs w:val="20"/>
          <w:lang w:eastAsia="it-IT"/>
        </w:rPr>
        <w:t>Rocca dei Rettori, “Un cannolo per lo Sceicco” vince il Premio Letterario Benevento Braille</w:t>
      </w:r>
    </w:p>
    <w:p w14:paraId="4E4B9604" w14:textId="77777777" w:rsidR="000C7536" w:rsidRPr="000C213B" w:rsidRDefault="000C7536" w:rsidP="000C753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0C213B">
        <w:rPr>
          <w:rFonts w:ascii="Arial" w:eastAsia="Times New Roman" w:hAnsi="Arial" w:cs="Arial"/>
          <w:color w:val="444444"/>
          <w:sz w:val="17"/>
          <w:szCs w:val="17"/>
          <w:lang w:eastAsia="it-IT"/>
        </w:rPr>
        <w:t>Di</w:t>
      </w:r>
      <w:r>
        <w:rPr>
          <w:rFonts w:ascii="Arial" w:eastAsia="Times New Roman" w:hAnsi="Arial" w:cs="Arial"/>
          <w:color w:val="444444"/>
          <w:sz w:val="17"/>
          <w:szCs w:val="17"/>
          <w:lang w:eastAsia="it-IT"/>
        </w:rPr>
        <w:t xml:space="preserve"> </w:t>
      </w:r>
      <w:hyperlink r:id="rId4" w:history="1">
        <w:r w:rsidRPr="000C213B">
          <w:rPr>
            <w:rFonts w:ascii="Arial" w:eastAsia="Times New Roman" w:hAnsi="Arial" w:cs="Arial"/>
            <w:b/>
            <w:bCs/>
            <w:color w:val="222222"/>
            <w:sz w:val="17"/>
            <w:szCs w:val="17"/>
            <w:u w:val="single"/>
            <w:lang w:eastAsia="it-IT"/>
          </w:rPr>
          <w:t>redazione</w:t>
        </w:r>
      </w:hyperlink>
      <w:r>
        <w:rPr>
          <w:rFonts w:ascii="Arial" w:eastAsia="Times New Roman" w:hAnsi="Arial" w:cs="Arial"/>
          <w:color w:val="444444"/>
          <w:sz w:val="17"/>
          <w:szCs w:val="17"/>
          <w:lang w:eastAsia="it-IT"/>
        </w:rPr>
        <w:t xml:space="preserve"> </w:t>
      </w:r>
      <w:r w:rsidRPr="000C213B">
        <w:rPr>
          <w:rFonts w:ascii="Arial" w:eastAsia="Times New Roman" w:hAnsi="Arial" w:cs="Arial"/>
          <w:color w:val="444444"/>
          <w:sz w:val="17"/>
          <w:szCs w:val="17"/>
          <w:lang w:eastAsia="it-IT"/>
        </w:rPr>
        <w:t xml:space="preserve"> 24 </w:t>
      </w:r>
      <w:proofErr w:type="spellStart"/>
      <w:r w:rsidRPr="000C213B">
        <w:rPr>
          <w:rFonts w:ascii="Arial" w:eastAsia="Times New Roman" w:hAnsi="Arial" w:cs="Arial"/>
          <w:color w:val="444444"/>
          <w:sz w:val="17"/>
          <w:szCs w:val="17"/>
          <w:lang w:eastAsia="it-IT"/>
        </w:rPr>
        <w:t>Giu</w:t>
      </w:r>
      <w:proofErr w:type="spellEnd"/>
      <w:r w:rsidRPr="000C213B">
        <w:rPr>
          <w:rFonts w:ascii="Arial" w:eastAsia="Times New Roman" w:hAnsi="Arial" w:cs="Arial"/>
          <w:color w:val="444444"/>
          <w:sz w:val="17"/>
          <w:szCs w:val="17"/>
          <w:lang w:eastAsia="it-IT"/>
        </w:rPr>
        <w:t>, 2019</w:t>
      </w:r>
    </w:p>
    <w:p w14:paraId="44C6E634" w14:textId="77777777" w:rsidR="000C7536" w:rsidRPr="000C213B" w:rsidRDefault="000C7536" w:rsidP="000C753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it-IT"/>
        </w:rPr>
      </w:pPr>
      <w:r w:rsidRPr="000C213B">
        <w:rPr>
          <w:rFonts w:ascii="Georgia" w:eastAsia="Times New Roman" w:hAnsi="Georgia" w:cs="Times New Roman"/>
          <w:noProof/>
          <w:color w:val="F17E00"/>
          <w:sz w:val="24"/>
          <w:szCs w:val="24"/>
          <w:lang w:eastAsia="it-IT"/>
        </w:rPr>
        <w:drawing>
          <wp:inline distT="0" distB="0" distL="0" distR="0" wp14:anchorId="211EFED7" wp14:editId="3D2350FA">
            <wp:extent cx="2647950" cy="1489472"/>
            <wp:effectExtent l="0" t="0" r="0" b="0"/>
            <wp:docPr id="4" name="Immagin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23" cy="151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13B">
        <w:rPr>
          <w:lang w:eastAsia="it-IT"/>
        </w:rPr>
        <w:drawing>
          <wp:inline distT="0" distB="0" distL="0" distR="0" wp14:anchorId="0EE65C9E" wp14:editId="367BCC0D">
            <wp:extent cx="733102" cy="337820"/>
            <wp:effectExtent l="0" t="0" r="0" b="5080"/>
            <wp:docPr id="3" name="Immagin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26" cy="3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fldChar w:fldCharType="begin"/>
      </w: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instrText xml:space="preserve"> HYPERLINK "https://www.facebook.com/sharer.php?u=https%3A%2F%2Fwww.ntr24.tv%2F2019%2F06%2F24%2Frocca-dei-rettori-un-cannolo-per-lo-sceicco-vince-il-premio-letterario-benevento-braille%2F" \o "Facebook" </w:instrText>
      </w: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fldChar w:fldCharType="separate"/>
      </w:r>
    </w:p>
    <w:p w14:paraId="1D7A2F10" w14:textId="77777777" w:rsidR="000C7536" w:rsidRPr="000C213B" w:rsidRDefault="000C7536" w:rsidP="000C7536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FFFFFF"/>
          <w:sz w:val="17"/>
          <w:szCs w:val="17"/>
          <w:u w:val="single"/>
          <w:lang w:eastAsia="it-IT"/>
        </w:rPr>
      </w:pP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fldChar w:fldCharType="end"/>
      </w: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fldChar w:fldCharType="begin"/>
      </w: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instrText xml:space="preserve"> HYPERLINK "https://twitter.com/intent/tweet?text=Rocca+dei+Rettori%2C+%E2%80%9CUn+cannolo+per+lo+Sceicco%E2%80%9D+vince+il+Premio+Letterario+Benevento+Braille&amp;url=https%3A%2F%2Fwww.ntr24.tv%2F2019%2F06%2F24%2Frocca-dei-rettori-un-cannolo-per-lo-sceicco-vince-il-premio-letterario-benevento-braille%2F&amp;via=NTR24.TV+-+News+su+cronaca%2C+politica%2C+economia%2C+sport%2C+cultura+nel+Sannio" \o "Twitter" </w:instrText>
      </w: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fldChar w:fldCharType="separate"/>
      </w:r>
    </w:p>
    <w:p w14:paraId="736C27F1" w14:textId="77777777" w:rsidR="000C7536" w:rsidRPr="000C213B" w:rsidRDefault="000C7536" w:rsidP="000C7536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FFFFFF"/>
          <w:sz w:val="17"/>
          <w:szCs w:val="17"/>
          <w:u w:val="single"/>
          <w:lang w:eastAsia="it-IT"/>
        </w:rPr>
      </w:pP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fldChar w:fldCharType="end"/>
      </w: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fldChar w:fldCharType="begin"/>
      </w: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instrText xml:space="preserve"> HYPERLINK "https://pinterest.com/pin/create/button/?url=https://www.ntr24.tv/2019/06/24/rocca-dei-rettori-un-cannolo-per-lo-sceicco-vince-il-premio-letterario-benevento-braille/&amp;media=https://cdn3.ntr24.tv/wp-content/uploads/2016/05/rocca_04.jpeg&amp;description=Rocca+dei+Rettori%2C+%E2%80%9CUn+cannolo+per+lo+Sceicco%E2%80%9D+vince+il+Premio+Letterario+Benevento+Braille" \o "Pinterest" </w:instrText>
      </w: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fldChar w:fldCharType="separate"/>
      </w:r>
    </w:p>
    <w:p w14:paraId="17452C0F" w14:textId="77777777" w:rsidR="000C7536" w:rsidRPr="000C213B" w:rsidRDefault="000C7536" w:rsidP="000C7536">
      <w:pPr>
        <w:shd w:val="clear" w:color="auto" w:fill="FFFFFF"/>
        <w:spacing w:after="105" w:line="240" w:lineRule="auto"/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</w:pPr>
      <w:r w:rsidRPr="000C213B">
        <w:rPr>
          <w:rFonts w:ascii="Arial" w:eastAsia="Times New Roman" w:hAnsi="Arial" w:cs="Arial"/>
          <w:color w:val="222222"/>
          <w:sz w:val="20"/>
          <w:szCs w:val="20"/>
          <w:lang w:eastAsia="it-IT"/>
        </w:rPr>
        <w:fldChar w:fldCharType="end"/>
      </w:r>
    </w:p>
    <w:p w14:paraId="53B7F751" w14:textId="77777777" w:rsidR="000C7536" w:rsidRPr="000C213B" w:rsidRDefault="000C7536" w:rsidP="000C75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proofErr w:type="spellStart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Venerdi</w:t>
      </w:r>
      <w:proofErr w:type="spell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 21 giugno si è tenuta alla Rocca dei Rettori la cerimonia di Premiazione della IV edizione del Premio Letterario Benevento Braille.</w:t>
      </w:r>
    </w:p>
    <w:p w14:paraId="5397BD49" w14:textId="77777777" w:rsidR="000C7536" w:rsidRPr="000C213B" w:rsidRDefault="000C7536" w:rsidP="000C7536">
      <w:pPr>
        <w:shd w:val="clear" w:color="auto" w:fill="FFFFFF"/>
        <w:spacing w:after="360" w:line="360" w:lineRule="atLeast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</w:pPr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Il libro premiato è stato “Un cannolo per lo Sceicco” storia fiabesca della nascita del cannolo siciliano, di Alessandra Oddi Baglioni.</w:t>
      </w:r>
    </w:p>
    <w:p w14:paraId="7F4571B5" w14:textId="77777777" w:rsidR="000C7536" w:rsidRPr="000C213B" w:rsidRDefault="000C7536" w:rsidP="000C7536">
      <w:pPr>
        <w:shd w:val="clear" w:color="auto" w:fill="FFFFFF"/>
        <w:spacing w:after="360" w:line="360" w:lineRule="atLeast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</w:pPr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Il tema scelto per questa edizione dal Comitato Scientifico del Premio era “Gusto al buio”, ovvero la riconsiderazione del senso del gusto, riconoscendo a tale senso un ruolo fondamentale nell’avvicinamento di realtà e individui diversi, si pensi alla cucina etnica, e la grande importanza antropologica che ne scaturisce da studi più approfonditi.</w:t>
      </w:r>
    </w:p>
    <w:p w14:paraId="262824F1" w14:textId="77777777" w:rsidR="000C7536" w:rsidRPr="000C213B" w:rsidRDefault="000C7536" w:rsidP="000C7536">
      <w:pPr>
        <w:shd w:val="clear" w:color="auto" w:fill="FFFFFF"/>
        <w:spacing w:after="360" w:line="360" w:lineRule="atLeast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</w:pPr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Dopo i saluti istituzionali, è intervenuto il </w:t>
      </w:r>
      <w:proofErr w:type="gramStart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vice sindaco</w:t>
      </w:r>
      <w:proofErr w:type="gram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 Mario Pasquariello che, con parole molto apprezzate, ha espresso il desiderio di partecipazione ad iniziative di inclusione per i non vedenti, con condivisione di progetti riguardanti la realizzazione di percorsi tattili cittadini.</w:t>
      </w:r>
    </w:p>
    <w:p w14:paraId="6D1DF283" w14:textId="77777777" w:rsidR="000C7536" w:rsidRDefault="000C7536" w:rsidP="000C7536">
      <w:pPr>
        <w:shd w:val="clear" w:color="auto" w:fill="FFFFFF"/>
        <w:spacing w:after="360" w:line="360" w:lineRule="atLeast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</w:pPr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La lettura recitata dei brani è stata realizzata con l’apporto artistico di Enza Preziosa e di Paola Tranfaglia, quest’ultima su testi in scrittura braille.</w:t>
      </w:r>
    </w:p>
    <w:p w14:paraId="30ED77F0" w14:textId="77777777" w:rsidR="000C7536" w:rsidRPr="000C213B" w:rsidRDefault="000C7536" w:rsidP="000C7536">
      <w:pPr>
        <w:shd w:val="clear" w:color="auto" w:fill="FFFFFF"/>
        <w:spacing w:after="360" w:line="360" w:lineRule="atLeast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</w:pPr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Infine, c’è stata l’intervista all’autrice, condotta in maniera magistrale e divertente da Tullia </w:t>
      </w:r>
      <w:proofErr w:type="spellStart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Bartolini.Molto</w:t>
      </w:r>
      <w:proofErr w:type="spell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 apprezzato l’abbinamento, in ambito di Sannio Falanghina Capitale Europea del vino, alla Falanghina aromatica, della </w:t>
      </w:r>
      <w:proofErr w:type="spellStart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Guardiense</w:t>
      </w:r>
      <w:proofErr w:type="spell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, definita come ottimo </w:t>
      </w:r>
      <w:r w:rsidRPr="000C213B">
        <w:rPr>
          <w:rFonts w:ascii="Georgia" w:eastAsia="Times New Roman" w:hAnsi="Georgia" w:cs="Times New Roman"/>
          <w:i/>
          <w:iCs/>
          <w:color w:val="222222"/>
          <w:sz w:val="18"/>
          <w:szCs w:val="18"/>
          <w:lang w:eastAsia="it-IT"/>
        </w:rPr>
        <w:t xml:space="preserve">vino da </w:t>
      </w:r>
      <w:proofErr w:type="spellStart"/>
      <w:r w:rsidRPr="000C213B">
        <w:rPr>
          <w:rFonts w:ascii="Georgia" w:eastAsia="Times New Roman" w:hAnsi="Georgia" w:cs="Times New Roman"/>
          <w:i/>
          <w:iCs/>
          <w:color w:val="222222"/>
          <w:sz w:val="18"/>
          <w:szCs w:val="18"/>
          <w:lang w:eastAsia="it-IT"/>
        </w:rPr>
        <w:t>lettura</w:t>
      </w:r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.La</w:t>
      </w:r>
      <w:proofErr w:type="spell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 cerimonia si è conclusa con l’evento “A cena con l’Autore”, abbinato al Premio, presso la sede della </w:t>
      </w:r>
      <w:proofErr w:type="spellStart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Guardiense.Il</w:t>
      </w:r>
      <w:proofErr w:type="spell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 Premio è stato consegnato da Dario D’Auria, presidente della </w:t>
      </w:r>
      <w:proofErr w:type="spellStart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Giuria.Ringraziamenti</w:t>
      </w:r>
      <w:proofErr w:type="spell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 al Presidente della Provincia, per il Patrocinio morale riconfermato, alla Sovrintendenza dei Beni Culturali, Arch. Salvatore Buonomo, all’Università del Sannio per il Patrocinio morale, all’Unione Italiana Ciechi </w:t>
      </w:r>
      <w:proofErr w:type="spellStart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ed</w:t>
      </w:r>
      <w:proofErr w:type="spell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 Ipovedenti nelle persone del Presidente Regionale Prof. Vincenzo Massa e Provinciale Sig.ra Raffaela Masotta, al Presidente della </w:t>
      </w:r>
      <w:proofErr w:type="spellStart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Guardiense</w:t>
      </w:r>
      <w:proofErr w:type="spell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 xml:space="preserve">, Dr. Domizio Pigna, al Consigliere UICI Pasquale Sebastianelli e al Dr. Dario D’Auria, Associazione Culturale Benevento Inside. Ringraziamenti ai sostenitori dell’iniziativa, La </w:t>
      </w:r>
      <w:proofErr w:type="spellStart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Guardiense</w:t>
      </w:r>
      <w:proofErr w:type="spellEnd"/>
      <w:r w:rsidRPr="000C213B">
        <w:rPr>
          <w:rFonts w:ascii="Georgia" w:eastAsia="Times New Roman" w:hAnsi="Georgia" w:cs="Times New Roman"/>
          <w:color w:val="222222"/>
          <w:sz w:val="18"/>
          <w:szCs w:val="18"/>
          <w:lang w:eastAsia="it-IT"/>
        </w:rPr>
        <w:t>, Hotel Villa Traiano e Dionisio.</w:t>
      </w:r>
    </w:p>
    <w:p w14:paraId="30C90289" w14:textId="77777777" w:rsidR="00F9629D" w:rsidRPr="000C7536" w:rsidRDefault="00F9629D" w:rsidP="000C7536"/>
    <w:sectPr w:rsidR="00F9629D" w:rsidRPr="000C7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36"/>
    <w:rsid w:val="000C7536"/>
    <w:rsid w:val="00F9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969D"/>
  <w15:chartTrackingRefBased/>
  <w15:docId w15:val="{EB4301F2-7F7F-4EFB-B8A7-BECF8910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5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ntr24.t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dn3.ntr24.tv/wp-content/uploads/2016/05/rocca_04.jpe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tr24.tv/author/redazion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1</cp:revision>
  <dcterms:created xsi:type="dcterms:W3CDTF">2022-12-22T18:02:00Z</dcterms:created>
  <dcterms:modified xsi:type="dcterms:W3CDTF">2022-12-22T18:03:00Z</dcterms:modified>
</cp:coreProperties>
</file>